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D6ED8" w14:textId="77777777" w:rsidR="005C386B" w:rsidRPr="00166407" w:rsidRDefault="005C386B" w:rsidP="005C386B">
      <w:pPr>
        <w:rPr>
          <w:rFonts w:ascii="Century Schoolbook" w:hAnsi="Century Schoolbook"/>
          <w:color w:val="808080" w:themeColor="background1" w:themeShade="80"/>
          <w:sz w:val="21"/>
          <w:szCs w:val="21"/>
        </w:rPr>
      </w:pPr>
      <w:r w:rsidRPr="00166407">
        <w:rPr>
          <w:rFonts w:ascii="Century Schoolbook" w:hAnsi="Century Schoolbook"/>
          <w:color w:val="808080" w:themeColor="background1" w:themeShade="80"/>
          <w:sz w:val="21"/>
          <w:szCs w:val="21"/>
        </w:rPr>
        <w:t>#task:</w:t>
      </w:r>
    </w:p>
    <w:p w14:paraId="6452259D" w14:textId="77777777" w:rsidR="005C386B" w:rsidRPr="00166407" w:rsidRDefault="005C386B" w:rsidP="005C386B">
      <w:pPr>
        <w:rPr>
          <w:rFonts w:ascii="Century Schoolbook" w:hAnsi="Century Schoolbook"/>
          <w:color w:val="808080" w:themeColor="background1" w:themeShade="80"/>
          <w:sz w:val="21"/>
          <w:szCs w:val="21"/>
        </w:rPr>
      </w:pPr>
      <w:r w:rsidRPr="00166407">
        <w:rPr>
          <w:rFonts w:ascii="Century Schoolbook" w:hAnsi="Century Schoolbook"/>
          <w:color w:val="808080" w:themeColor="background1" w:themeShade="80"/>
          <w:sz w:val="21"/>
          <w:szCs w:val="21"/>
        </w:rPr>
        <w:t>#card:</w:t>
      </w:r>
    </w:p>
    <w:p w14:paraId="3E79ED60" w14:textId="19AD3F7D" w:rsidR="005C386B" w:rsidRPr="00166407" w:rsidRDefault="005C386B" w:rsidP="005C386B">
      <w:pPr>
        <w:rPr>
          <w:rFonts w:ascii="Century Schoolbook" w:hAnsi="Century Schoolbook"/>
          <w:color w:val="808080" w:themeColor="background1" w:themeShade="80"/>
          <w:sz w:val="21"/>
          <w:szCs w:val="21"/>
        </w:rPr>
      </w:pPr>
      <w:r w:rsidRPr="00166407">
        <w:rPr>
          <w:rFonts w:ascii="Century Schoolbook" w:hAnsi="Century Schoolbook"/>
          <w:color w:val="808080" w:themeColor="background1" w:themeShade="80"/>
          <w:sz w:val="21"/>
          <w:szCs w:val="21"/>
        </w:rPr>
        <w:t>#answer:</w:t>
      </w:r>
    </w:p>
    <w:p w14:paraId="66944095" w14:textId="77777777" w:rsidR="005C386B" w:rsidRDefault="005C386B" w:rsidP="005C386B">
      <w:pPr>
        <w:pStyle w:val="PlainText"/>
        <w:rPr>
          <w:rFonts w:ascii="Century Schoolbook" w:hAnsi="Century Schoolbook" w:cs="Courier New"/>
        </w:rPr>
      </w:pPr>
    </w:p>
    <w:p w14:paraId="2089C0E9" w14:textId="77777777" w:rsidR="00314BF9" w:rsidRPr="00A00903" w:rsidRDefault="00314BF9" w:rsidP="00314BF9">
      <w:pPr>
        <w:pStyle w:val="PlainText"/>
        <w:outlineLvl w:val="0"/>
        <w:rPr>
          <w:rFonts w:ascii="Century Schoolbook" w:hAnsi="Century Schoolbook" w:cs="Courier New"/>
          <w:color w:val="808080" w:themeColor="background1" w:themeShade="80"/>
        </w:rPr>
      </w:pPr>
      <w:r w:rsidRPr="00A00903">
        <w:rPr>
          <w:rFonts w:ascii="Century Schoolbook" w:hAnsi="Century Schoolbook" w:cs="Courier New"/>
          <w:color w:val="808080" w:themeColor="background1" w:themeShade="80"/>
        </w:rPr>
        <w:t>Army study guide, Training The Force, FM 7-0</w:t>
      </w:r>
    </w:p>
    <w:p w14:paraId="5FBA68D5" w14:textId="77777777" w:rsidR="00314BF9" w:rsidRDefault="00314BF9" w:rsidP="00314BF9">
      <w:pPr>
        <w:pStyle w:val="PlainText"/>
        <w:rPr>
          <w:rFonts w:ascii="Century Schoolbook" w:hAnsi="Century Schoolbook" w:cs="Courier New"/>
        </w:rPr>
      </w:pPr>
    </w:p>
    <w:p w14:paraId="0D54AA72" w14:textId="77777777" w:rsidR="00314BF9" w:rsidRPr="00F6774B" w:rsidRDefault="00314BF9" w:rsidP="00314BF9">
      <w:pPr>
        <w:pStyle w:val="PlainText"/>
        <w:rPr>
          <w:rFonts w:ascii="Century Schoolbook" w:hAnsi="Century Schoolbook" w:cs="Courier New"/>
          <w:color w:val="E36C0A" w:themeColor="accent6" w:themeShade="BF"/>
        </w:rPr>
      </w:pPr>
      <w:r w:rsidRPr="00F6774B">
        <w:rPr>
          <w:rFonts w:ascii="Century Schoolbook" w:hAnsi="Century Schoolbook" w:cs="Courier New"/>
          <w:color w:val="E36C0A" w:themeColor="accent6" w:themeShade="BF"/>
        </w:rPr>
        <w:t>Training The Force</w:t>
      </w:r>
    </w:p>
    <w:p w14:paraId="041B7C95" w14:textId="77777777" w:rsidR="00314BF9" w:rsidRPr="00821843" w:rsidRDefault="00314BF9" w:rsidP="00314BF9">
      <w:pPr>
        <w:pStyle w:val="PlainText"/>
        <w:rPr>
          <w:rFonts w:ascii="Century Schoolbook" w:hAnsi="Century Schoolbook" w:cs="Courier New"/>
        </w:rPr>
      </w:pPr>
    </w:p>
    <w:p w14:paraId="2D871734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b/>
        </w:rPr>
      </w:pPr>
      <w:r w:rsidRPr="00A00903">
        <w:rPr>
          <w:rFonts w:ascii="Century Schoolbook" w:hAnsi="Century Schoolbook" w:cs="Courier New"/>
          <w:b/>
        </w:rPr>
        <w:t>What Army Field Manual is called “Training The Force”?</w:t>
      </w:r>
    </w:p>
    <w:p w14:paraId="3291ECC6" w14:textId="77777777" w:rsidR="00314BF9" w:rsidRPr="00A00903" w:rsidRDefault="00314BF9" w:rsidP="00314BF9">
      <w:pPr>
        <w:pStyle w:val="PlainText"/>
        <w:outlineLvl w:val="0"/>
        <w:rPr>
          <w:rFonts w:ascii="Century Schoolbook" w:hAnsi="Century Schoolbook" w:cs="Courier New"/>
          <w:color w:val="31849B" w:themeColor="accent5" w:themeShade="BF"/>
        </w:rPr>
      </w:pPr>
      <w:r w:rsidRPr="00A00903">
        <w:rPr>
          <w:rFonts w:ascii="Century Schoolbook" w:hAnsi="Century Schoolbook" w:cs="Courier New"/>
          <w:color w:val="31849B" w:themeColor="accent5" w:themeShade="BF"/>
        </w:rPr>
        <w:t>FM 7-0.</w:t>
      </w:r>
    </w:p>
    <w:p w14:paraId="23353B54" w14:textId="77777777" w:rsidR="00314BF9" w:rsidRPr="00821843" w:rsidRDefault="00314BF9" w:rsidP="00314BF9">
      <w:pPr>
        <w:pStyle w:val="PlainText"/>
        <w:outlineLvl w:val="0"/>
        <w:rPr>
          <w:rFonts w:ascii="Century Schoolbook" w:hAnsi="Century Schoolbook" w:cs="Courier New"/>
        </w:rPr>
      </w:pPr>
    </w:p>
    <w:p w14:paraId="4C31BF5C" w14:textId="77777777" w:rsidR="00314BF9" w:rsidRPr="00A00903" w:rsidRDefault="00314BF9" w:rsidP="00314BF9">
      <w:pPr>
        <w:pStyle w:val="PlainText"/>
        <w:outlineLvl w:val="0"/>
        <w:rPr>
          <w:rFonts w:ascii="Century Schoolbook" w:hAnsi="Century Schoolbook" w:cs="Courier New"/>
          <w:b/>
        </w:rPr>
      </w:pPr>
      <w:r w:rsidRPr="00A00903">
        <w:rPr>
          <w:rFonts w:ascii="Century Schoolbook" w:hAnsi="Century Schoolbook" w:cs="Courier New"/>
          <w:b/>
        </w:rPr>
        <w:t>What is meant by performance oriented training?</w:t>
      </w:r>
    </w:p>
    <w:p w14:paraId="2B870EF4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color w:val="31849B" w:themeColor="accent5" w:themeShade="BF"/>
        </w:rPr>
      </w:pPr>
      <w:r w:rsidRPr="00A00903">
        <w:rPr>
          <w:rFonts w:ascii="Century Schoolbook" w:hAnsi="Century Schoolbook" w:cs="Courier New"/>
          <w:color w:val="31849B" w:themeColor="accent5" w:themeShade="BF"/>
        </w:rPr>
        <w:t>The soldiers learn best by hands on.</w:t>
      </w:r>
    </w:p>
    <w:p w14:paraId="77557B02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color w:val="31849B" w:themeColor="accent5" w:themeShade="BF"/>
          <w:vertAlign w:val="subscript"/>
        </w:rPr>
      </w:pPr>
      <w:r w:rsidRPr="00A00903">
        <w:rPr>
          <w:rFonts w:ascii="Century Schoolbook" w:hAnsi="Century Schoolbook" w:cs="Courier New"/>
          <w:color w:val="31849B" w:themeColor="accent5" w:themeShade="BF"/>
          <w:vertAlign w:val="subscript"/>
        </w:rPr>
        <w:t>(FM 7-0 Oct 2002 / 2-16 / PDF 28)</w:t>
      </w:r>
    </w:p>
    <w:p w14:paraId="255CE9CC" w14:textId="77777777" w:rsidR="00314BF9" w:rsidRDefault="00314BF9" w:rsidP="00314BF9">
      <w:pPr>
        <w:pStyle w:val="PlainText"/>
        <w:rPr>
          <w:rFonts w:ascii="Century Schoolbook" w:hAnsi="Century Schoolbook" w:cs="Courier New"/>
        </w:rPr>
      </w:pPr>
    </w:p>
    <w:p w14:paraId="78820A80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b/>
        </w:rPr>
      </w:pPr>
      <w:r w:rsidRPr="00A00903">
        <w:rPr>
          <w:rFonts w:ascii="Century Schoolbook" w:hAnsi="Century Schoolbook" w:cs="Courier New"/>
          <w:b/>
        </w:rPr>
        <w:t>What is the Army’s number one priority?</w:t>
      </w:r>
    </w:p>
    <w:p w14:paraId="2FD9D713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color w:val="31849B" w:themeColor="accent5" w:themeShade="BF"/>
        </w:rPr>
      </w:pPr>
      <w:r w:rsidRPr="00A00903">
        <w:rPr>
          <w:rFonts w:ascii="Century Schoolbook" w:hAnsi="Century Schoolbook" w:cs="Courier New"/>
          <w:color w:val="31849B" w:themeColor="accent5" w:themeShade="BF"/>
        </w:rPr>
        <w:t>Training.</w:t>
      </w:r>
    </w:p>
    <w:p w14:paraId="531CB012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color w:val="31849B" w:themeColor="accent5" w:themeShade="BF"/>
          <w:vertAlign w:val="subscript"/>
        </w:rPr>
      </w:pPr>
      <w:r w:rsidRPr="00A00903">
        <w:rPr>
          <w:rFonts w:ascii="Century Schoolbook" w:hAnsi="Century Schoolbook" w:cs="Courier New"/>
          <w:color w:val="31849B" w:themeColor="accent5" w:themeShade="BF"/>
          <w:vertAlign w:val="subscript"/>
        </w:rPr>
        <w:t>(FM 7-0 Oct 2002 / 1-51 / PDF 22)</w:t>
      </w:r>
    </w:p>
    <w:p w14:paraId="0E9B76E9" w14:textId="77777777" w:rsidR="00314BF9" w:rsidRPr="00821843" w:rsidRDefault="00314BF9" w:rsidP="00314BF9">
      <w:pPr>
        <w:pStyle w:val="PlainText"/>
        <w:rPr>
          <w:rFonts w:ascii="Century Schoolbook" w:hAnsi="Century Schoolbook" w:cs="Courier New"/>
        </w:rPr>
      </w:pPr>
    </w:p>
    <w:p w14:paraId="7D2D9059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b/>
        </w:rPr>
      </w:pPr>
      <w:r w:rsidRPr="00A00903">
        <w:rPr>
          <w:rFonts w:ascii="Century Schoolbook" w:hAnsi="Century Schoolbook" w:cs="Courier New"/>
          <w:b/>
        </w:rPr>
        <w:t>The Army Time Management System is composed of what three phases?</w:t>
      </w:r>
    </w:p>
    <w:p w14:paraId="5807A004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color w:val="31849B" w:themeColor="accent5" w:themeShade="BF"/>
        </w:rPr>
      </w:pPr>
      <w:r w:rsidRPr="00A00903">
        <w:rPr>
          <w:rFonts w:ascii="Century Schoolbook" w:hAnsi="Century Schoolbook" w:cs="Courier New"/>
          <w:b/>
          <w:color w:val="31849B" w:themeColor="accent5" w:themeShade="BF"/>
        </w:rPr>
        <w:t>1. Green</w:t>
      </w:r>
      <w:r w:rsidRPr="00A00903">
        <w:rPr>
          <w:rFonts w:ascii="Century Schoolbook" w:hAnsi="Century Schoolbook" w:cs="Courier New"/>
          <w:color w:val="31849B" w:themeColor="accent5" w:themeShade="BF"/>
        </w:rPr>
        <w:t xml:space="preserve"> — Training focus primarily on collective tasks with individual and leader tasks integrated during multi-echelon training.</w:t>
      </w:r>
    </w:p>
    <w:p w14:paraId="379292B2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color w:val="31849B" w:themeColor="accent5" w:themeShade="BF"/>
        </w:rPr>
      </w:pPr>
      <w:r w:rsidRPr="00A00903">
        <w:rPr>
          <w:rFonts w:ascii="Century Schoolbook" w:hAnsi="Century Schoolbook" w:cs="Courier New"/>
          <w:b/>
          <w:color w:val="31849B" w:themeColor="accent5" w:themeShade="BF"/>
        </w:rPr>
        <w:t>2. Amber</w:t>
      </w:r>
      <w:r w:rsidRPr="00A00903">
        <w:rPr>
          <w:rFonts w:ascii="Century Schoolbook" w:hAnsi="Century Schoolbook" w:cs="Courier New"/>
          <w:color w:val="31849B" w:themeColor="accent5" w:themeShade="BF"/>
        </w:rPr>
        <w:t xml:space="preserve"> — Small unit, crew, leader and individual soldier training emphasized.</w:t>
      </w:r>
    </w:p>
    <w:p w14:paraId="0D1276F5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color w:val="31849B" w:themeColor="accent5" w:themeShade="BF"/>
        </w:rPr>
      </w:pPr>
      <w:r w:rsidRPr="00A00903">
        <w:rPr>
          <w:rFonts w:ascii="Century Schoolbook" w:hAnsi="Century Schoolbook" w:cs="Courier New"/>
          <w:b/>
          <w:color w:val="31849B" w:themeColor="accent5" w:themeShade="BF"/>
        </w:rPr>
        <w:t>3. Red</w:t>
      </w:r>
      <w:r w:rsidRPr="00A00903">
        <w:rPr>
          <w:rFonts w:ascii="Century Schoolbook" w:hAnsi="Century Schoolbook" w:cs="Courier New"/>
          <w:color w:val="31849B" w:themeColor="accent5" w:themeShade="BF"/>
        </w:rPr>
        <w:t xml:space="preserve"> — Sub-organizations take advantage of all training opportunities to conduct individual, leader, and crew training.</w:t>
      </w:r>
    </w:p>
    <w:p w14:paraId="186A42A3" w14:textId="77777777" w:rsidR="00314BF9" w:rsidRPr="00A00903" w:rsidRDefault="00314BF9" w:rsidP="00314BF9">
      <w:pPr>
        <w:pStyle w:val="PlainText"/>
        <w:rPr>
          <w:rFonts w:ascii="Century Schoolbook" w:hAnsi="Century Schoolbook" w:cs="Courier New"/>
          <w:color w:val="31849B" w:themeColor="accent5" w:themeShade="BF"/>
          <w:vertAlign w:val="subscript"/>
        </w:rPr>
      </w:pPr>
      <w:r w:rsidRPr="00A00903">
        <w:rPr>
          <w:rFonts w:ascii="Century Schoolbook" w:hAnsi="Century Schoolbook" w:cs="Courier New"/>
          <w:color w:val="31849B" w:themeColor="accent5" w:themeShade="BF"/>
          <w:vertAlign w:val="subscript"/>
        </w:rPr>
        <w:t>(FM 7-0 Oct 2002 / 4-18 / PDF 61)</w:t>
      </w:r>
    </w:p>
    <w:p w14:paraId="3F8B3271" w14:textId="77777777" w:rsidR="00314BF9" w:rsidRDefault="00314BF9" w:rsidP="00314BF9">
      <w:pPr>
        <w:pStyle w:val="PlainText"/>
        <w:rPr>
          <w:rFonts w:ascii="Century Schoolbook" w:hAnsi="Century Schoolbook" w:cs="Courier New"/>
        </w:rPr>
      </w:pPr>
    </w:p>
    <w:p w14:paraId="5A1B00FA" w14:textId="77777777" w:rsidR="00314BF9" w:rsidRPr="008C042A" w:rsidRDefault="00314BF9" w:rsidP="00314BF9">
      <w:pPr>
        <w:pStyle w:val="PlainText"/>
        <w:rPr>
          <w:rFonts w:ascii="Century Schoolbook" w:hAnsi="Century Schoolbook" w:cs="Courier New"/>
          <w:b/>
        </w:rPr>
      </w:pPr>
      <w:r w:rsidRPr="008C042A">
        <w:rPr>
          <w:rFonts w:ascii="Century Schoolbook" w:hAnsi="Century Schoolbook" w:cs="Courier New"/>
          <w:b/>
        </w:rPr>
        <w:t xml:space="preserve">Training is </w:t>
      </w:r>
      <w:r w:rsidRPr="00ED354A">
        <w:rPr>
          <w:rFonts w:ascii="Century Schoolbook" w:hAnsi="Century Schoolbook" w:cs="Courier New"/>
          <w:i/>
          <w:color w:val="31849B" w:themeColor="accent5" w:themeShade="BF"/>
        </w:rPr>
        <w:t>What</w:t>
      </w:r>
      <w:r w:rsidRPr="008C042A">
        <w:rPr>
          <w:rFonts w:ascii="Century Schoolbook" w:hAnsi="Century Schoolbook" w:cs="Courier New"/>
          <w:b/>
        </w:rPr>
        <w:t xml:space="preserve"> we do, not </w:t>
      </w:r>
      <w:r w:rsidRPr="00ED354A">
        <w:rPr>
          <w:rFonts w:ascii="Century Schoolbook" w:hAnsi="Century Schoolbook" w:cs="Courier New"/>
          <w:i/>
          <w:color w:val="31849B" w:themeColor="accent5" w:themeShade="BF"/>
        </w:rPr>
        <w:t>Something</w:t>
      </w:r>
      <w:r w:rsidRPr="008C042A">
        <w:rPr>
          <w:rFonts w:ascii="Century Schoolbook" w:hAnsi="Century Schoolbook" w:cs="Courier New"/>
          <w:b/>
        </w:rPr>
        <w:t xml:space="preserve"> we do.</w:t>
      </w:r>
    </w:p>
    <w:p w14:paraId="59014E2F" w14:textId="77777777" w:rsidR="00314BF9" w:rsidRDefault="00314BF9" w:rsidP="00314BF9">
      <w:pPr>
        <w:pStyle w:val="PlainText"/>
        <w:rPr>
          <w:rFonts w:ascii="Century Schoolbook" w:hAnsi="Century Schoolbook" w:cs="Courier New"/>
        </w:rPr>
      </w:pPr>
      <w:r w:rsidRPr="008C042A">
        <w:rPr>
          <w:rFonts w:ascii="Century Schoolbook" w:hAnsi="Century Schoolbook" w:cs="Courier New"/>
          <w:highlight w:val="green"/>
        </w:rPr>
        <w:t>What</w:t>
      </w:r>
      <w:r>
        <w:rPr>
          <w:rFonts w:ascii="Century Schoolbook" w:hAnsi="Century Schoolbook" w:cs="Courier New"/>
        </w:rPr>
        <w:t xml:space="preserve"> |</w:t>
      </w:r>
      <w:r w:rsidRPr="00821843">
        <w:rPr>
          <w:rFonts w:ascii="Century Schoolbook" w:hAnsi="Century Schoolbook" w:cs="Courier New"/>
        </w:rPr>
        <w:t xml:space="preserve"> </w:t>
      </w:r>
      <w:r w:rsidRPr="008C042A">
        <w:rPr>
          <w:rFonts w:ascii="Century Schoolbook" w:hAnsi="Century Schoolbook" w:cs="Courier New"/>
          <w:highlight w:val="green"/>
        </w:rPr>
        <w:t>Something</w:t>
      </w:r>
    </w:p>
    <w:p w14:paraId="22215956" w14:textId="77777777" w:rsidR="00314BF9" w:rsidRPr="00821843" w:rsidRDefault="00314BF9" w:rsidP="00314BF9">
      <w:pPr>
        <w:pStyle w:val="PlainText"/>
        <w:rPr>
          <w:rFonts w:ascii="Century Schoolbook" w:hAnsi="Century Schoolbook" w:cs="Courier New"/>
        </w:rPr>
      </w:pPr>
      <w:r w:rsidRPr="008C042A">
        <w:rPr>
          <w:rFonts w:ascii="Century Schoolbook" w:hAnsi="Century Schoolbook" w:cs="Courier New"/>
          <w:color w:val="FF0000"/>
        </w:rPr>
        <w:t>Something</w:t>
      </w:r>
      <w:r>
        <w:rPr>
          <w:rFonts w:ascii="Century Schoolbook" w:hAnsi="Century Schoolbook" w:cs="Courier New"/>
        </w:rPr>
        <w:t xml:space="preserve"> | </w:t>
      </w:r>
      <w:r w:rsidRPr="008C042A">
        <w:rPr>
          <w:rFonts w:ascii="Century Schoolbook" w:hAnsi="Century Schoolbook" w:cs="Courier New"/>
          <w:color w:val="FF0000"/>
        </w:rPr>
        <w:t>What</w:t>
      </w:r>
    </w:p>
    <w:p w14:paraId="746D002C" w14:textId="77777777" w:rsidR="00314BF9" w:rsidRPr="008112E3" w:rsidRDefault="00314BF9" w:rsidP="00314BF9">
      <w:pPr>
        <w:pStyle w:val="PlainText"/>
        <w:rPr>
          <w:rFonts w:ascii="Century Schoolbook" w:hAnsi="Century Schoolbook" w:cs="Courier New"/>
          <w:color w:val="31849B" w:themeColor="accent5" w:themeShade="BF"/>
          <w:vertAlign w:val="subscript"/>
        </w:rPr>
      </w:pPr>
      <w:r w:rsidRPr="008112E3">
        <w:rPr>
          <w:rFonts w:ascii="Century Schoolbook" w:hAnsi="Century Schoolbook" w:cs="Courier New"/>
          <w:color w:val="31849B" w:themeColor="accent5" w:themeShade="BF"/>
          <w:vertAlign w:val="subscript"/>
        </w:rPr>
        <w:t>(FM 7-0 Oct 2002 / 1-51 / PDF 22)</w:t>
      </w:r>
    </w:p>
    <w:p w14:paraId="1D662693" w14:textId="77777777" w:rsidR="00D64FA2" w:rsidRPr="00D64FA2" w:rsidRDefault="00D64FA2" w:rsidP="00D64FA2">
      <w:pPr>
        <w:pStyle w:val="PlainText"/>
        <w:rPr>
          <w:rFonts w:ascii="Century Schoolbook" w:hAnsi="Century Schoolbook" w:cs="Courier New"/>
        </w:rPr>
      </w:pPr>
    </w:p>
    <w:p w14:paraId="4010D91C" w14:textId="77777777" w:rsidR="00D64FA2" w:rsidRPr="004303D1" w:rsidRDefault="00D64FA2" w:rsidP="00D64FA2">
      <w:pPr>
        <w:pStyle w:val="PlainText"/>
        <w:rPr>
          <w:rFonts w:ascii="Century Schoolbook" w:hAnsi="Century Schoolbook" w:cs="Courier New"/>
          <w:b/>
        </w:rPr>
      </w:pPr>
      <w:r w:rsidRPr="004303D1">
        <w:rPr>
          <w:rFonts w:ascii="Century Schoolbook" w:hAnsi="Century Schoolbook" w:cs="Courier New"/>
          <w:b/>
        </w:rPr>
        <w:t>What are the types of evaluations and their differences?</w:t>
      </w:r>
    </w:p>
    <w:p w14:paraId="6165DBB0" w14:textId="77777777" w:rsidR="00D64FA2" w:rsidRPr="004303D1" w:rsidRDefault="00D64FA2" w:rsidP="00D64FA2">
      <w:pPr>
        <w:pStyle w:val="PlainText"/>
        <w:rPr>
          <w:rFonts w:ascii="Century Schoolbook" w:hAnsi="Century Schoolbook" w:cs="Courier New"/>
          <w:color w:val="31849B" w:themeColor="accent5" w:themeShade="BF"/>
        </w:rPr>
      </w:pPr>
      <w:r w:rsidRPr="004303D1">
        <w:rPr>
          <w:rFonts w:ascii="MS Mincho" w:eastAsia="MS Mincho" w:hAnsi="MS Mincho" w:cs="MS Mincho"/>
          <w:b/>
          <w:color w:val="31849B" w:themeColor="accent5" w:themeShade="BF"/>
        </w:rPr>
        <w:t>➸</w:t>
      </w:r>
      <w:r w:rsidRPr="004303D1">
        <w:rPr>
          <w:rFonts w:ascii="Century Schoolbook" w:hAnsi="Century Schoolbook"/>
          <w:b/>
          <w:color w:val="31849B" w:themeColor="accent5" w:themeShade="BF"/>
        </w:rPr>
        <w:t xml:space="preserve"> </w:t>
      </w:r>
      <w:r w:rsidRPr="004303D1">
        <w:rPr>
          <w:rFonts w:ascii="Century Schoolbook" w:hAnsi="Century Schoolbook" w:cs="Courier New"/>
          <w:b/>
          <w:color w:val="31849B" w:themeColor="accent5" w:themeShade="BF"/>
        </w:rPr>
        <w:t>Informal</w:t>
      </w:r>
      <w:r w:rsidRPr="004303D1">
        <w:rPr>
          <w:rFonts w:ascii="Century Schoolbook" w:hAnsi="Century Schoolbook" w:cs="Courier New"/>
          <w:color w:val="31849B" w:themeColor="accent5" w:themeShade="BF"/>
        </w:rPr>
        <w:t xml:space="preserve"> — when a leader conducts training with his unit or when a leader visits ongoing training. This type provides real time feedback on the training environment and the proficiency resulting from training.</w:t>
      </w:r>
    </w:p>
    <w:p w14:paraId="1BA9EAF2" w14:textId="77777777" w:rsidR="00D64FA2" w:rsidRPr="004303D1" w:rsidRDefault="00D64FA2" w:rsidP="00D64FA2">
      <w:pPr>
        <w:pStyle w:val="PlainText"/>
        <w:rPr>
          <w:rFonts w:ascii="Century Schoolbook" w:hAnsi="Century Schoolbook" w:cs="Courier New"/>
          <w:color w:val="31849B" w:themeColor="accent5" w:themeShade="BF"/>
        </w:rPr>
      </w:pPr>
      <w:r w:rsidRPr="004303D1">
        <w:rPr>
          <w:rFonts w:ascii="MS Mincho" w:eastAsia="MS Mincho" w:hAnsi="MS Mincho" w:cs="MS Mincho"/>
          <w:b/>
          <w:color w:val="31849B" w:themeColor="accent5" w:themeShade="BF"/>
        </w:rPr>
        <w:t>➸</w:t>
      </w:r>
      <w:r w:rsidRPr="004303D1">
        <w:rPr>
          <w:rFonts w:ascii="Century Schoolbook" w:hAnsi="Century Schoolbook"/>
          <w:b/>
          <w:color w:val="31849B" w:themeColor="accent5" w:themeShade="BF"/>
        </w:rPr>
        <w:t xml:space="preserve"> </w:t>
      </w:r>
      <w:r w:rsidRPr="004303D1">
        <w:rPr>
          <w:rFonts w:ascii="Century Schoolbook" w:hAnsi="Century Schoolbook" w:cs="Courier New"/>
          <w:b/>
          <w:color w:val="31849B" w:themeColor="accent5" w:themeShade="BF"/>
        </w:rPr>
        <w:t>Formal</w:t>
      </w:r>
      <w:r w:rsidRPr="004303D1">
        <w:rPr>
          <w:rFonts w:ascii="Century Schoolbook" w:hAnsi="Century Schoolbook" w:cs="Courier New"/>
          <w:color w:val="31849B" w:themeColor="accent5" w:themeShade="BF"/>
        </w:rPr>
        <w:t xml:space="preserve"> — are resourced with dedicated evaluators and are generally scheduled in the long-range or short-range training plans. To the maximum extent, headquarters two echelons higher conduct formal external evaluations.</w:t>
      </w:r>
    </w:p>
    <w:p w14:paraId="60A710FE" w14:textId="77777777" w:rsidR="00D64FA2" w:rsidRPr="004303D1" w:rsidRDefault="00D64FA2" w:rsidP="00D64FA2">
      <w:pPr>
        <w:pStyle w:val="PlainText"/>
        <w:rPr>
          <w:rFonts w:ascii="Century Schoolbook" w:hAnsi="Century Schoolbook" w:cs="Courier New"/>
          <w:color w:val="31849B" w:themeColor="accent5" w:themeShade="BF"/>
        </w:rPr>
      </w:pPr>
      <w:r w:rsidRPr="004303D1">
        <w:rPr>
          <w:rFonts w:ascii="MS Mincho" w:eastAsia="MS Mincho" w:hAnsi="MS Mincho" w:cs="MS Mincho"/>
          <w:b/>
          <w:color w:val="31849B" w:themeColor="accent5" w:themeShade="BF"/>
        </w:rPr>
        <w:t>➸</w:t>
      </w:r>
      <w:r w:rsidRPr="004303D1">
        <w:rPr>
          <w:rFonts w:ascii="Century Schoolbook" w:hAnsi="Century Schoolbook"/>
          <w:b/>
          <w:color w:val="31849B" w:themeColor="accent5" w:themeShade="BF"/>
        </w:rPr>
        <w:t xml:space="preserve"> </w:t>
      </w:r>
      <w:r w:rsidRPr="004303D1">
        <w:rPr>
          <w:rFonts w:ascii="Century Schoolbook" w:hAnsi="Century Schoolbook" w:cs="Courier New"/>
          <w:b/>
          <w:color w:val="31849B" w:themeColor="accent5" w:themeShade="BF"/>
        </w:rPr>
        <w:t>Internal</w:t>
      </w:r>
      <w:r w:rsidRPr="004303D1">
        <w:rPr>
          <w:rFonts w:ascii="Century Schoolbook" w:hAnsi="Century Schoolbook" w:cs="Courier New"/>
          <w:color w:val="31849B" w:themeColor="accent5" w:themeShade="BF"/>
        </w:rPr>
        <w:t xml:space="preserve"> — are planned, resourced, and conducted by the organization undergoing the evaluation.</w:t>
      </w:r>
    </w:p>
    <w:p w14:paraId="0443BA44" w14:textId="77777777" w:rsidR="00D64FA2" w:rsidRPr="004303D1" w:rsidRDefault="00D64FA2" w:rsidP="00D64FA2">
      <w:pPr>
        <w:pStyle w:val="PlainText"/>
        <w:rPr>
          <w:rFonts w:ascii="Century Schoolbook" w:hAnsi="Century Schoolbook" w:cs="Courier New"/>
          <w:color w:val="31849B" w:themeColor="accent5" w:themeShade="BF"/>
        </w:rPr>
      </w:pPr>
      <w:r w:rsidRPr="004303D1">
        <w:rPr>
          <w:rFonts w:ascii="MS Mincho" w:eastAsia="MS Mincho" w:hAnsi="MS Mincho" w:cs="MS Mincho"/>
          <w:b/>
          <w:color w:val="31849B" w:themeColor="accent5" w:themeShade="BF"/>
        </w:rPr>
        <w:t>➸</w:t>
      </w:r>
      <w:r w:rsidRPr="004303D1">
        <w:rPr>
          <w:rFonts w:ascii="Century Schoolbook" w:hAnsi="Century Schoolbook"/>
          <w:b/>
          <w:color w:val="31849B" w:themeColor="accent5" w:themeShade="BF"/>
        </w:rPr>
        <w:t xml:space="preserve"> </w:t>
      </w:r>
      <w:r w:rsidRPr="004303D1">
        <w:rPr>
          <w:rFonts w:ascii="Century Schoolbook" w:hAnsi="Century Schoolbook" w:cs="Courier New"/>
          <w:b/>
          <w:color w:val="31849B" w:themeColor="accent5" w:themeShade="BF"/>
        </w:rPr>
        <w:t>External</w:t>
      </w:r>
      <w:r w:rsidRPr="004303D1">
        <w:rPr>
          <w:rFonts w:ascii="Century Schoolbook" w:hAnsi="Century Schoolbook" w:cs="Courier New"/>
          <w:color w:val="31849B" w:themeColor="accent5" w:themeShade="BF"/>
        </w:rPr>
        <w:t xml:space="preserve"> — are planned, </w:t>
      </w:r>
      <w:proofErr w:type="gramStart"/>
      <w:r w:rsidRPr="004303D1">
        <w:rPr>
          <w:rFonts w:ascii="Century Schoolbook" w:hAnsi="Century Schoolbook" w:cs="Courier New"/>
          <w:color w:val="31849B" w:themeColor="accent5" w:themeShade="BF"/>
        </w:rPr>
        <w:t>resourced ,</w:t>
      </w:r>
      <w:proofErr w:type="gramEnd"/>
      <w:r w:rsidRPr="004303D1">
        <w:rPr>
          <w:rFonts w:ascii="Century Schoolbook" w:hAnsi="Century Schoolbook" w:cs="Courier New"/>
          <w:color w:val="31849B" w:themeColor="accent5" w:themeShade="BF"/>
        </w:rPr>
        <w:t xml:space="preserve"> and conducted by a headquarters at an echelon higher in the chain of command than the organization undergoing the evaluation or a headquarters outside the chain of command.</w:t>
      </w:r>
    </w:p>
    <w:p w14:paraId="354D7BF3" w14:textId="77777777" w:rsidR="00D64FA2" w:rsidRPr="004303D1" w:rsidRDefault="00D64FA2" w:rsidP="00D64FA2">
      <w:pPr>
        <w:pStyle w:val="PlainText"/>
        <w:rPr>
          <w:rFonts w:ascii="Century Schoolbook" w:hAnsi="Century Schoolbook" w:cs="Courier New"/>
          <w:color w:val="31849B" w:themeColor="accent5" w:themeShade="BF"/>
        </w:rPr>
      </w:pPr>
      <w:r w:rsidRPr="004303D1">
        <w:rPr>
          <w:rFonts w:ascii="Century Schoolbook" w:hAnsi="Century Schoolbook"/>
          <w:b/>
          <w:color w:val="31849B" w:themeColor="accent5" w:themeShade="BF"/>
        </w:rPr>
        <w:t xml:space="preserve">• </w:t>
      </w:r>
      <w:r w:rsidRPr="004303D1">
        <w:rPr>
          <w:rFonts w:ascii="Century Schoolbook" w:hAnsi="Century Schoolbook" w:cs="Courier New"/>
          <w:color w:val="31849B" w:themeColor="accent5" w:themeShade="BF"/>
        </w:rPr>
        <w:t>Any Combination of the above listed evaluation types.</w:t>
      </w:r>
    </w:p>
    <w:p w14:paraId="7898EA6C" w14:textId="77777777" w:rsidR="00D64FA2" w:rsidRPr="004303D1" w:rsidRDefault="00D64FA2" w:rsidP="00D64FA2">
      <w:pPr>
        <w:pStyle w:val="PlainText"/>
        <w:rPr>
          <w:rFonts w:ascii="Century Schoolbook" w:hAnsi="Century Schoolbook" w:cs="Courier New"/>
          <w:color w:val="31849B" w:themeColor="accent5" w:themeShade="BF"/>
          <w:vertAlign w:val="subscript"/>
        </w:rPr>
      </w:pPr>
      <w:r w:rsidRPr="004303D1">
        <w:rPr>
          <w:rFonts w:ascii="Century Schoolbook" w:hAnsi="Century Schoolbook" w:cs="Courier New"/>
          <w:color w:val="31849B" w:themeColor="accent5" w:themeShade="BF"/>
          <w:vertAlign w:val="subscript"/>
        </w:rPr>
        <w:t>(FM 7-0 Oct 2002 / 6-5 / PDF 97)</w:t>
      </w:r>
    </w:p>
    <w:p w14:paraId="6E30F157" w14:textId="77777777" w:rsidR="00320B2D" w:rsidRPr="00320B2D" w:rsidRDefault="00320B2D" w:rsidP="00636CAD">
      <w:pPr>
        <w:pStyle w:val="PlainText"/>
        <w:rPr>
          <w:rFonts w:ascii="Century Schoolbook" w:hAnsi="Century Schoolbook" w:cs="Courier New"/>
        </w:rPr>
      </w:pPr>
      <w:bookmarkStart w:id="0" w:name="_GoBack"/>
      <w:bookmarkEnd w:id="0"/>
    </w:p>
    <w:sectPr w:rsidR="00320B2D" w:rsidRPr="00320B2D" w:rsidSect="008218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91"/>
    <w:rsid w:val="00041549"/>
    <w:rsid w:val="0005638B"/>
    <w:rsid w:val="000719DD"/>
    <w:rsid w:val="00076251"/>
    <w:rsid w:val="000A0802"/>
    <w:rsid w:val="000C608A"/>
    <w:rsid w:val="000C6FC9"/>
    <w:rsid w:val="000D7935"/>
    <w:rsid w:val="000E05D3"/>
    <w:rsid w:val="000F247F"/>
    <w:rsid w:val="00112720"/>
    <w:rsid w:val="0013107D"/>
    <w:rsid w:val="001616CA"/>
    <w:rsid w:val="00167215"/>
    <w:rsid w:val="0017217A"/>
    <w:rsid w:val="0017490A"/>
    <w:rsid w:val="00192239"/>
    <w:rsid w:val="001A521C"/>
    <w:rsid w:val="001B00C9"/>
    <w:rsid w:val="001C6C0F"/>
    <w:rsid w:val="00203D8E"/>
    <w:rsid w:val="002153E9"/>
    <w:rsid w:val="002350E5"/>
    <w:rsid w:val="00244DAF"/>
    <w:rsid w:val="002649AA"/>
    <w:rsid w:val="00265130"/>
    <w:rsid w:val="002A49F2"/>
    <w:rsid w:val="002C1A0C"/>
    <w:rsid w:val="002F4220"/>
    <w:rsid w:val="00304357"/>
    <w:rsid w:val="00313DCA"/>
    <w:rsid w:val="00314578"/>
    <w:rsid w:val="00314BF9"/>
    <w:rsid w:val="00315B74"/>
    <w:rsid w:val="00320B2D"/>
    <w:rsid w:val="0034103B"/>
    <w:rsid w:val="00341C0B"/>
    <w:rsid w:val="00353FE0"/>
    <w:rsid w:val="003A6DBF"/>
    <w:rsid w:val="003B2352"/>
    <w:rsid w:val="003B6F98"/>
    <w:rsid w:val="003C5954"/>
    <w:rsid w:val="003E60C5"/>
    <w:rsid w:val="003E7F22"/>
    <w:rsid w:val="0040363F"/>
    <w:rsid w:val="00420F2F"/>
    <w:rsid w:val="00446441"/>
    <w:rsid w:val="004677B3"/>
    <w:rsid w:val="0047311B"/>
    <w:rsid w:val="004A069A"/>
    <w:rsid w:val="004A1029"/>
    <w:rsid w:val="00500565"/>
    <w:rsid w:val="00525E74"/>
    <w:rsid w:val="00537C79"/>
    <w:rsid w:val="00550C36"/>
    <w:rsid w:val="005519DA"/>
    <w:rsid w:val="00557AC1"/>
    <w:rsid w:val="00561D42"/>
    <w:rsid w:val="00572246"/>
    <w:rsid w:val="00584C97"/>
    <w:rsid w:val="005A1EAF"/>
    <w:rsid w:val="005B4A6D"/>
    <w:rsid w:val="005C386B"/>
    <w:rsid w:val="005D0A46"/>
    <w:rsid w:val="005E572F"/>
    <w:rsid w:val="00605B4D"/>
    <w:rsid w:val="0063422C"/>
    <w:rsid w:val="00636CAD"/>
    <w:rsid w:val="006505F3"/>
    <w:rsid w:val="00670D78"/>
    <w:rsid w:val="006757E1"/>
    <w:rsid w:val="00694262"/>
    <w:rsid w:val="006A7BE9"/>
    <w:rsid w:val="006C0848"/>
    <w:rsid w:val="006C4FE3"/>
    <w:rsid w:val="006C57A6"/>
    <w:rsid w:val="006C7903"/>
    <w:rsid w:val="006D0346"/>
    <w:rsid w:val="007139A2"/>
    <w:rsid w:val="00720B44"/>
    <w:rsid w:val="00721898"/>
    <w:rsid w:val="0072269B"/>
    <w:rsid w:val="00734F2A"/>
    <w:rsid w:val="00740481"/>
    <w:rsid w:val="00795BA7"/>
    <w:rsid w:val="0079656E"/>
    <w:rsid w:val="00806EED"/>
    <w:rsid w:val="008112E3"/>
    <w:rsid w:val="0082085A"/>
    <w:rsid w:val="00821843"/>
    <w:rsid w:val="00830DD8"/>
    <w:rsid w:val="008504B0"/>
    <w:rsid w:val="008712AC"/>
    <w:rsid w:val="008771FB"/>
    <w:rsid w:val="0089679E"/>
    <w:rsid w:val="008A2096"/>
    <w:rsid w:val="008A47A9"/>
    <w:rsid w:val="008B14FB"/>
    <w:rsid w:val="008B34A6"/>
    <w:rsid w:val="008C7504"/>
    <w:rsid w:val="008D0069"/>
    <w:rsid w:val="008E3234"/>
    <w:rsid w:val="008E3D98"/>
    <w:rsid w:val="008F1B00"/>
    <w:rsid w:val="008F508A"/>
    <w:rsid w:val="00917176"/>
    <w:rsid w:val="009209C0"/>
    <w:rsid w:val="00931AB2"/>
    <w:rsid w:val="0093617D"/>
    <w:rsid w:val="00963CA0"/>
    <w:rsid w:val="00966E29"/>
    <w:rsid w:val="009809B4"/>
    <w:rsid w:val="009848A6"/>
    <w:rsid w:val="009A6012"/>
    <w:rsid w:val="009A7367"/>
    <w:rsid w:val="009B03B6"/>
    <w:rsid w:val="009C68E1"/>
    <w:rsid w:val="009E67C3"/>
    <w:rsid w:val="00A030E9"/>
    <w:rsid w:val="00A06E13"/>
    <w:rsid w:val="00A522E6"/>
    <w:rsid w:val="00A54524"/>
    <w:rsid w:val="00A63968"/>
    <w:rsid w:val="00A669F3"/>
    <w:rsid w:val="00A7275C"/>
    <w:rsid w:val="00A91CD3"/>
    <w:rsid w:val="00AB1243"/>
    <w:rsid w:val="00AB16BD"/>
    <w:rsid w:val="00AC0EB8"/>
    <w:rsid w:val="00AC3AE3"/>
    <w:rsid w:val="00B02871"/>
    <w:rsid w:val="00B37FDF"/>
    <w:rsid w:val="00B46BD5"/>
    <w:rsid w:val="00B4737B"/>
    <w:rsid w:val="00B52A99"/>
    <w:rsid w:val="00B62D5F"/>
    <w:rsid w:val="00B64A05"/>
    <w:rsid w:val="00B95187"/>
    <w:rsid w:val="00BA3E8B"/>
    <w:rsid w:val="00BB2625"/>
    <w:rsid w:val="00BC5E9A"/>
    <w:rsid w:val="00BC635A"/>
    <w:rsid w:val="00BC63D0"/>
    <w:rsid w:val="00BD1B50"/>
    <w:rsid w:val="00BE3C9E"/>
    <w:rsid w:val="00BF4070"/>
    <w:rsid w:val="00BF62FF"/>
    <w:rsid w:val="00C9582C"/>
    <w:rsid w:val="00CB3B3E"/>
    <w:rsid w:val="00CB5D05"/>
    <w:rsid w:val="00CC4B56"/>
    <w:rsid w:val="00CC74D4"/>
    <w:rsid w:val="00CC796A"/>
    <w:rsid w:val="00CD115F"/>
    <w:rsid w:val="00CD282D"/>
    <w:rsid w:val="00CD7608"/>
    <w:rsid w:val="00CF120B"/>
    <w:rsid w:val="00D1604E"/>
    <w:rsid w:val="00D36059"/>
    <w:rsid w:val="00D4059A"/>
    <w:rsid w:val="00D64FA2"/>
    <w:rsid w:val="00D8177E"/>
    <w:rsid w:val="00D91E2E"/>
    <w:rsid w:val="00DA6DA0"/>
    <w:rsid w:val="00E34265"/>
    <w:rsid w:val="00E3496B"/>
    <w:rsid w:val="00E440F0"/>
    <w:rsid w:val="00E804D2"/>
    <w:rsid w:val="00E85026"/>
    <w:rsid w:val="00E94725"/>
    <w:rsid w:val="00E97962"/>
    <w:rsid w:val="00EA1D98"/>
    <w:rsid w:val="00EA4C91"/>
    <w:rsid w:val="00EB01FF"/>
    <w:rsid w:val="00EB1859"/>
    <w:rsid w:val="00EB2EEA"/>
    <w:rsid w:val="00ED354A"/>
    <w:rsid w:val="00F10619"/>
    <w:rsid w:val="00F250EA"/>
    <w:rsid w:val="00F55A27"/>
    <w:rsid w:val="00F6563E"/>
    <w:rsid w:val="00F656F2"/>
    <w:rsid w:val="00F900DB"/>
    <w:rsid w:val="00F9654F"/>
    <w:rsid w:val="00FE2367"/>
    <w:rsid w:val="00FE56AA"/>
    <w:rsid w:val="00FE7D1E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8B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90C87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0C87"/>
    <w:rPr>
      <w:rFonts w:ascii="Courier" w:hAnsi="Courier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617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617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268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171</cp:revision>
  <dcterms:created xsi:type="dcterms:W3CDTF">2015-12-17T21:02:00Z</dcterms:created>
  <dcterms:modified xsi:type="dcterms:W3CDTF">2016-01-21T20:54:00Z</dcterms:modified>
</cp:coreProperties>
</file>